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B847" w14:textId="558F629B" w:rsidR="00373804" w:rsidRPr="007D26C9" w:rsidRDefault="003254C1" w:rsidP="007D26C9">
      <w:pPr>
        <w:spacing w:after="0"/>
        <w:ind w:firstLine="360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7D26C9">
        <w:rPr>
          <w:b/>
          <w:bCs/>
          <w:color w:val="2E74B5" w:themeColor="accent5" w:themeShade="BF"/>
          <w:sz w:val="36"/>
          <w:szCs w:val="36"/>
        </w:rPr>
        <w:t>California SB-95 Law Providing New Bank of</w:t>
      </w:r>
      <w:r w:rsidR="00373804" w:rsidRPr="007D26C9">
        <w:rPr>
          <w:b/>
          <w:bCs/>
          <w:color w:val="2E74B5" w:themeColor="accent5" w:themeShade="BF"/>
          <w:sz w:val="36"/>
          <w:szCs w:val="36"/>
        </w:rPr>
        <w:t xml:space="preserve"> </w:t>
      </w:r>
    </w:p>
    <w:p w14:paraId="1C728620" w14:textId="47EE1E50" w:rsidR="003254C1" w:rsidRPr="007D26C9" w:rsidRDefault="00FC4DEC" w:rsidP="007D26C9">
      <w:pPr>
        <w:spacing w:after="0"/>
        <w:ind w:firstLine="360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7D26C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537A0C" wp14:editId="150DC7B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431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F858" w14:textId="60FB280E" w:rsidR="00373804" w:rsidRPr="00373804" w:rsidRDefault="00373804" w:rsidP="00373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District </w:t>
                            </w:r>
                            <w:r w:rsidR="0017435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Pr="0037380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ction</w:t>
                            </w:r>
                            <w:r w:rsidR="0017435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380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required</w:t>
                            </w:r>
                            <w:r w:rsidR="0017435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Escape</w:t>
                            </w:r>
                            <w:r w:rsidRPr="0037380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by</w:t>
                            </w:r>
                            <w:r w:rsidR="007D26C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380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April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37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3pt;margin-top:1.05pt;width:184.5pt;height:52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" fillcolor="maroon">
                <v:textbox>
                  <w:txbxContent>
                    <w:p w14:paraId="1DD1F858" w14:textId="60FB280E" w:rsidR="00373804" w:rsidRPr="00373804" w:rsidRDefault="00373804" w:rsidP="00373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District </w:t>
                      </w:r>
                      <w:r w:rsidR="0017435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Pr="0037380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ction</w:t>
                      </w:r>
                      <w:r w:rsidR="0017435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37380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required</w:t>
                      </w:r>
                      <w:r w:rsidR="0017435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in Escape</w:t>
                      </w:r>
                      <w:r w:rsidRPr="0037380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by</w:t>
                      </w:r>
                      <w:r w:rsidR="007D26C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37380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April 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804" w:rsidRPr="007D26C9">
        <w:rPr>
          <w:b/>
          <w:bCs/>
          <w:color w:val="2E74B5" w:themeColor="accent5" w:themeShade="BF"/>
          <w:sz w:val="36"/>
          <w:szCs w:val="36"/>
        </w:rPr>
        <w:t>COVID</w:t>
      </w:r>
      <w:r w:rsidR="003254C1" w:rsidRPr="007D26C9">
        <w:rPr>
          <w:b/>
          <w:bCs/>
          <w:color w:val="2E74B5" w:themeColor="accent5" w:themeShade="BF"/>
          <w:sz w:val="36"/>
          <w:szCs w:val="36"/>
        </w:rPr>
        <w:t xml:space="preserve"> Supplemental Paid Sick Leave</w:t>
      </w:r>
    </w:p>
    <w:p w14:paraId="14C1120A" w14:textId="4CA55ADE" w:rsidR="003254C1" w:rsidRDefault="003254C1" w:rsidP="003254C1">
      <w:pPr>
        <w:ind w:firstLine="360"/>
        <w:rPr>
          <w:sz w:val="24"/>
          <w:szCs w:val="24"/>
        </w:rPr>
      </w:pPr>
    </w:p>
    <w:p w14:paraId="4DDDD6CF" w14:textId="7E9BE637" w:rsidR="003254C1" w:rsidRDefault="00FC4DEC" w:rsidP="00373804">
      <w:pPr>
        <w:spacing w:after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9F577C5" wp14:editId="51BDB2D2">
            <wp:simplePos x="0" y="0"/>
            <wp:positionH relativeFrom="column">
              <wp:posOffset>5876925</wp:posOffset>
            </wp:positionH>
            <wp:positionV relativeFrom="paragraph">
              <wp:posOffset>95250</wp:posOffset>
            </wp:positionV>
            <wp:extent cx="2305050" cy="1152525"/>
            <wp:effectExtent l="0" t="0" r="0" b="9525"/>
            <wp:wrapSquare wrapText="bothSides"/>
            <wp:docPr id="20" name="Picture 20" descr="New Federal Paid Sick Leave Rights (2021): The Ultimate Guide for Employ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ederal Paid Sick Leave Rights (2021): The Ultimate Guide for Employe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4C1" w:rsidRPr="00063C25">
        <w:rPr>
          <w:sz w:val="24"/>
          <w:szCs w:val="24"/>
        </w:rPr>
        <w:t>Senate Bill 95 (SB 95)</w:t>
      </w:r>
      <w:r w:rsidR="003254C1">
        <w:rPr>
          <w:sz w:val="24"/>
          <w:szCs w:val="24"/>
        </w:rPr>
        <w:t xml:space="preserve"> r</w:t>
      </w:r>
      <w:r w:rsidR="003254C1" w:rsidRPr="00063C25">
        <w:rPr>
          <w:sz w:val="24"/>
          <w:szCs w:val="24"/>
        </w:rPr>
        <w:t>equires employers with more than 25</w:t>
      </w:r>
      <w:r w:rsidR="003254C1">
        <w:rPr>
          <w:sz w:val="24"/>
          <w:szCs w:val="24"/>
        </w:rPr>
        <w:t xml:space="preserve"> </w:t>
      </w:r>
      <w:r w:rsidR="003254C1" w:rsidRPr="00063C25">
        <w:rPr>
          <w:sz w:val="24"/>
          <w:szCs w:val="24"/>
        </w:rPr>
        <w:t xml:space="preserve">employees to provide up to 80 hours of </w:t>
      </w:r>
      <w:r w:rsidR="00373804">
        <w:rPr>
          <w:sz w:val="24"/>
          <w:szCs w:val="24"/>
        </w:rPr>
        <w:t xml:space="preserve">COVID-related </w:t>
      </w:r>
      <w:r w:rsidR="003254C1">
        <w:rPr>
          <w:sz w:val="24"/>
          <w:szCs w:val="24"/>
        </w:rPr>
        <w:t>Supplemental Paid Sick Leave (</w:t>
      </w:r>
      <w:r w:rsidR="003254C1" w:rsidRPr="00063C25">
        <w:rPr>
          <w:sz w:val="24"/>
          <w:szCs w:val="24"/>
        </w:rPr>
        <w:t>SPSL</w:t>
      </w:r>
      <w:r w:rsidR="003254C1">
        <w:rPr>
          <w:sz w:val="24"/>
          <w:szCs w:val="24"/>
        </w:rPr>
        <w:t>)</w:t>
      </w:r>
      <w:r w:rsidR="003254C1" w:rsidRPr="00063C25">
        <w:rPr>
          <w:sz w:val="24"/>
          <w:szCs w:val="24"/>
        </w:rPr>
        <w:t xml:space="preserve"> to employees</w:t>
      </w:r>
      <w:r w:rsidR="003254C1">
        <w:rPr>
          <w:sz w:val="24"/>
          <w:szCs w:val="24"/>
        </w:rPr>
        <w:t xml:space="preserve"> from January 1, 2021 to September 30, 2021.</w:t>
      </w:r>
    </w:p>
    <w:p w14:paraId="55CE4D56" w14:textId="3F010524" w:rsidR="007D26C9" w:rsidRDefault="007D26C9" w:rsidP="00373804">
      <w:pPr>
        <w:spacing w:after="0"/>
        <w:ind w:left="360"/>
        <w:rPr>
          <w:sz w:val="24"/>
          <w:szCs w:val="24"/>
        </w:rPr>
      </w:pPr>
    </w:p>
    <w:p w14:paraId="5286A07C" w14:textId="157F18FB" w:rsidR="003254C1" w:rsidRPr="000D7D9B" w:rsidRDefault="003254C1" w:rsidP="00373804">
      <w:pPr>
        <w:spacing w:after="0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P</w:t>
      </w:r>
      <w:r w:rsidRPr="006A4EB6">
        <w:rPr>
          <w:sz w:val="24"/>
          <w:szCs w:val="24"/>
        </w:rPr>
        <w:t xml:space="preserve">ublic employers must provide </w:t>
      </w:r>
      <w:r w:rsidRPr="003254C1">
        <w:rPr>
          <w:sz w:val="24"/>
          <w:szCs w:val="24"/>
          <w:u w:val="single"/>
        </w:rPr>
        <w:t>notice</w:t>
      </w:r>
      <w:r w:rsidRPr="006A4EB6">
        <w:rPr>
          <w:sz w:val="24"/>
          <w:szCs w:val="24"/>
        </w:rPr>
        <w:t xml:space="preserve"> to employees of their rights to use th</w:t>
      </w:r>
      <w:r>
        <w:rPr>
          <w:sz w:val="24"/>
          <w:szCs w:val="24"/>
        </w:rPr>
        <w:t>is</w:t>
      </w:r>
      <w:r w:rsidRPr="006A4EB6">
        <w:rPr>
          <w:sz w:val="24"/>
          <w:szCs w:val="24"/>
        </w:rPr>
        <w:t xml:space="preserve"> new bank of</w:t>
      </w:r>
      <w:r>
        <w:rPr>
          <w:sz w:val="24"/>
          <w:szCs w:val="24"/>
        </w:rPr>
        <w:t xml:space="preserve"> </w:t>
      </w:r>
      <w:r w:rsidRPr="006A4EB6">
        <w:rPr>
          <w:sz w:val="24"/>
          <w:szCs w:val="24"/>
        </w:rPr>
        <w:t>SPSL</w:t>
      </w:r>
      <w:r>
        <w:rPr>
          <w:sz w:val="24"/>
          <w:szCs w:val="24"/>
        </w:rPr>
        <w:t xml:space="preserve">. This notice </w:t>
      </w:r>
      <w:r w:rsidRPr="006A4EB6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be </w:t>
      </w:r>
      <w:r w:rsidRPr="006A4EB6">
        <w:rPr>
          <w:sz w:val="24"/>
          <w:szCs w:val="24"/>
        </w:rPr>
        <w:t>provide</w:t>
      </w:r>
      <w:r>
        <w:rPr>
          <w:sz w:val="24"/>
          <w:szCs w:val="24"/>
        </w:rPr>
        <w:t xml:space="preserve">d to </w:t>
      </w:r>
      <w:r w:rsidRPr="006A4EB6">
        <w:rPr>
          <w:sz w:val="24"/>
          <w:szCs w:val="24"/>
        </w:rPr>
        <w:t>employees</w:t>
      </w:r>
      <w:r>
        <w:rPr>
          <w:sz w:val="24"/>
          <w:szCs w:val="24"/>
        </w:rPr>
        <w:t xml:space="preserve"> </w:t>
      </w:r>
      <w:r w:rsidRPr="006A4EB6">
        <w:rPr>
          <w:sz w:val="24"/>
          <w:szCs w:val="24"/>
        </w:rPr>
        <w:t>electronically, such as via email.</w:t>
      </w:r>
      <w:r>
        <w:rPr>
          <w:sz w:val="24"/>
          <w:szCs w:val="24"/>
        </w:rPr>
        <w:t xml:space="preserve"> </w:t>
      </w:r>
      <w:r w:rsidR="000D7D9B">
        <w:rPr>
          <w:sz w:val="24"/>
          <w:szCs w:val="24"/>
        </w:rPr>
        <w:t xml:space="preserve"> </w:t>
      </w:r>
      <w:r w:rsidRPr="000D7D9B">
        <w:rPr>
          <w:i/>
          <w:iCs/>
          <w:color w:val="800000"/>
          <w:sz w:val="24"/>
          <w:szCs w:val="24"/>
        </w:rPr>
        <w:t xml:space="preserve">A template notice is being created by the Department of Labor and should be available by the </w:t>
      </w:r>
      <w:r w:rsidR="00544350" w:rsidRPr="000D7D9B">
        <w:rPr>
          <w:i/>
          <w:iCs/>
          <w:color w:val="800000"/>
          <w:sz w:val="24"/>
          <w:szCs w:val="24"/>
        </w:rPr>
        <w:t>week of April 5,</w:t>
      </w:r>
      <w:r w:rsidRPr="000D7D9B">
        <w:rPr>
          <w:i/>
          <w:iCs/>
          <w:color w:val="800000"/>
          <w:sz w:val="24"/>
          <w:szCs w:val="24"/>
        </w:rPr>
        <w:t xml:space="preserve"> should </w:t>
      </w:r>
      <w:r w:rsidR="00373804" w:rsidRPr="000D7D9B">
        <w:rPr>
          <w:i/>
          <w:iCs/>
          <w:color w:val="800000"/>
          <w:sz w:val="24"/>
          <w:szCs w:val="24"/>
        </w:rPr>
        <w:t>districts</w:t>
      </w:r>
      <w:r w:rsidRPr="000D7D9B">
        <w:rPr>
          <w:i/>
          <w:iCs/>
          <w:color w:val="800000"/>
          <w:sz w:val="24"/>
          <w:szCs w:val="24"/>
        </w:rPr>
        <w:t xml:space="preserve"> cho</w:t>
      </w:r>
      <w:r w:rsidR="00373804" w:rsidRPr="000D7D9B">
        <w:rPr>
          <w:i/>
          <w:iCs/>
          <w:color w:val="800000"/>
          <w:sz w:val="24"/>
          <w:szCs w:val="24"/>
        </w:rPr>
        <w:t>o</w:t>
      </w:r>
      <w:r w:rsidRPr="000D7D9B">
        <w:rPr>
          <w:i/>
          <w:iCs/>
          <w:color w:val="800000"/>
          <w:sz w:val="24"/>
          <w:szCs w:val="24"/>
        </w:rPr>
        <w:t>se to use it.</w:t>
      </w:r>
    </w:p>
    <w:p w14:paraId="178C2992" w14:textId="77777777" w:rsidR="00373804" w:rsidRDefault="00373804" w:rsidP="00373804">
      <w:pPr>
        <w:spacing w:after="0"/>
        <w:ind w:left="360"/>
        <w:rPr>
          <w:sz w:val="24"/>
          <w:szCs w:val="24"/>
        </w:rPr>
      </w:pPr>
    </w:p>
    <w:p w14:paraId="11C7945C" w14:textId="24E4E8D6" w:rsidR="003254C1" w:rsidRDefault="003254C1" w:rsidP="00373804">
      <w:pPr>
        <w:spacing w:after="0"/>
        <w:ind w:left="360"/>
        <w:rPr>
          <w:sz w:val="24"/>
          <w:szCs w:val="24"/>
        </w:rPr>
      </w:pPr>
      <w:r w:rsidRPr="003254C1">
        <w:rPr>
          <w:b/>
          <w:bCs/>
          <w:sz w:val="24"/>
          <w:szCs w:val="24"/>
        </w:rPr>
        <w:t>Public employers must also include this bank of SPSL on employees’ itemized wage statements.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SBAS is prepared to provide this leave balance on the employee paystub. It will show as a separate leave balance from sick leave (SL) and vacation (VC) and will be identified as “Supp SL” on the paystub. </w:t>
      </w:r>
    </w:p>
    <w:p w14:paraId="49551029" w14:textId="746BD3C6" w:rsidR="00CF4C58" w:rsidRDefault="00EE7CC9" w:rsidP="003254C1">
      <w:pPr>
        <w:ind w:left="360"/>
        <w:rPr>
          <w:sz w:val="24"/>
          <w:szCs w:val="24"/>
        </w:rPr>
      </w:pPr>
      <w:r w:rsidRPr="00EE7CC9">
        <w:rPr>
          <w:b/>
          <w:bCs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3369F5" wp14:editId="05A3749D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8048625" cy="1057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057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A7CC5" id="Rectangle: Rounded Corners 7" o:spid="_x0000_s1026" style="position:absolute;margin-left:582.55pt;margin-top:20.75pt;width:633.75pt;height:83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" fillcolor="#b4c6e7 [130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691A602" w14:textId="06CCF358" w:rsidR="003254C1" w:rsidRPr="00E86E71" w:rsidRDefault="003254C1" w:rsidP="003254C1">
      <w:pPr>
        <w:ind w:left="360"/>
        <w:rPr>
          <w:b/>
          <w:bCs/>
          <w:color w:val="800000"/>
          <w:sz w:val="28"/>
          <w:szCs w:val="28"/>
          <w:u w:val="single"/>
        </w:rPr>
      </w:pPr>
      <w:r w:rsidRPr="00E86E71">
        <w:rPr>
          <w:b/>
          <w:bCs/>
          <w:color w:val="800000"/>
          <w:sz w:val="28"/>
          <w:szCs w:val="28"/>
          <w:u w:val="single"/>
        </w:rPr>
        <w:t>District Action Required</w:t>
      </w:r>
      <w:r w:rsidR="00EE7CC9" w:rsidRPr="00E86E71">
        <w:rPr>
          <w:b/>
          <w:bCs/>
          <w:color w:val="800000"/>
          <w:sz w:val="28"/>
          <w:szCs w:val="28"/>
          <w:u w:val="single"/>
        </w:rPr>
        <w:t xml:space="preserve"> by April 15</w:t>
      </w:r>
    </w:p>
    <w:p w14:paraId="00B58655" w14:textId="2C2E97D6" w:rsidR="003254C1" w:rsidRPr="003254C1" w:rsidRDefault="003254C1" w:rsidP="003254C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254C1">
        <w:rPr>
          <w:sz w:val="24"/>
          <w:szCs w:val="24"/>
        </w:rPr>
        <w:t xml:space="preserve">Each district must follow the steps outlined below in Escape </w:t>
      </w:r>
      <w:r w:rsidR="00373804" w:rsidRPr="003254C1">
        <w:rPr>
          <w:sz w:val="24"/>
          <w:szCs w:val="24"/>
        </w:rPr>
        <w:t>for</w:t>
      </w:r>
      <w:r w:rsidRPr="003254C1">
        <w:rPr>
          <w:sz w:val="24"/>
          <w:szCs w:val="24"/>
        </w:rPr>
        <w:t xml:space="preserve"> this new leave balance to be displayed on the employee paystub. </w:t>
      </w:r>
      <w:r w:rsidR="00EE7CC9">
        <w:rPr>
          <w:sz w:val="24"/>
          <w:szCs w:val="24"/>
        </w:rPr>
        <w:t>Please allow for enough time to thoroughly review leave reports to ensure grant amounts are correct for each employee.</w:t>
      </w:r>
    </w:p>
    <w:p w14:paraId="57ACE87D" w14:textId="77777777" w:rsidR="003254C1" w:rsidRPr="00EE7CC9" w:rsidRDefault="003254C1" w:rsidP="00E442A1">
      <w:pPr>
        <w:jc w:val="center"/>
        <w:rPr>
          <w:sz w:val="24"/>
          <w:szCs w:val="24"/>
        </w:rPr>
      </w:pPr>
    </w:p>
    <w:p w14:paraId="4F29988F" w14:textId="2CEDEF04" w:rsidR="00E442A1" w:rsidRPr="00174352" w:rsidRDefault="00EE7CC9" w:rsidP="004F1428">
      <w:pPr>
        <w:ind w:firstLine="360"/>
        <w:rPr>
          <w:b/>
          <w:bCs/>
          <w:color w:val="800000"/>
          <w:sz w:val="28"/>
          <w:szCs w:val="28"/>
        </w:rPr>
      </w:pPr>
      <w:r w:rsidRPr="00174352">
        <w:rPr>
          <w:b/>
          <w:bCs/>
          <w:color w:val="800000"/>
          <w:sz w:val="28"/>
          <w:szCs w:val="28"/>
        </w:rPr>
        <w:t>Required setup in Escape outlined below</w:t>
      </w:r>
      <w:r w:rsidR="007D26C9" w:rsidRPr="00174352">
        <w:rPr>
          <w:b/>
          <w:bCs/>
          <w:color w:val="800000"/>
          <w:sz w:val="28"/>
          <w:szCs w:val="28"/>
        </w:rPr>
        <w:t>.  P</w:t>
      </w:r>
      <w:r w:rsidRPr="00174352">
        <w:rPr>
          <w:b/>
          <w:bCs/>
          <w:color w:val="800000"/>
          <w:sz w:val="28"/>
          <w:szCs w:val="28"/>
        </w:rPr>
        <w:t>lease perform these steps in the order described.</w:t>
      </w:r>
    </w:p>
    <w:p w14:paraId="131E61F7" w14:textId="2F0F04FF" w:rsidR="00A4233B" w:rsidRPr="00CF4C58" w:rsidRDefault="00965ED9" w:rsidP="00CF4C5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F4C58">
        <w:rPr>
          <w:sz w:val="24"/>
          <w:szCs w:val="24"/>
        </w:rPr>
        <w:t>In Escape</w:t>
      </w:r>
      <w:r w:rsidR="007D26C9">
        <w:rPr>
          <w:sz w:val="24"/>
          <w:szCs w:val="24"/>
        </w:rPr>
        <w:t>,</w:t>
      </w:r>
      <w:r w:rsidRPr="00CF4C58">
        <w:rPr>
          <w:sz w:val="24"/>
          <w:szCs w:val="24"/>
        </w:rPr>
        <w:t xml:space="preserve"> setup a new leave code – “SPSL” for supplemental paid sick leave.  </w:t>
      </w:r>
    </w:p>
    <w:p w14:paraId="3CE12A80" w14:textId="14FD8FF9" w:rsidR="00965ED9" w:rsidRPr="004F1428" w:rsidRDefault="00965ED9" w:rsidP="004F14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F1428">
        <w:rPr>
          <w:b/>
          <w:bCs/>
          <w:sz w:val="24"/>
          <w:szCs w:val="24"/>
        </w:rPr>
        <w:t>All Orgs must use the same code</w:t>
      </w:r>
      <w:r w:rsidRPr="004F1428">
        <w:rPr>
          <w:sz w:val="24"/>
          <w:szCs w:val="24"/>
        </w:rPr>
        <w:t xml:space="preserve">, the descriptions </w:t>
      </w:r>
      <w:r w:rsidR="007D26C9">
        <w:rPr>
          <w:sz w:val="24"/>
          <w:szCs w:val="24"/>
        </w:rPr>
        <w:t>may</w:t>
      </w:r>
      <w:r w:rsidRPr="004F1428">
        <w:rPr>
          <w:sz w:val="24"/>
          <w:szCs w:val="24"/>
        </w:rPr>
        <w:t xml:space="preserve"> be different. </w:t>
      </w:r>
      <w:r w:rsidR="002B3AC3" w:rsidRPr="004F1428">
        <w:rPr>
          <w:sz w:val="24"/>
          <w:szCs w:val="24"/>
        </w:rPr>
        <w:t xml:space="preserve"> The leave balance will appear on the </w:t>
      </w:r>
      <w:r w:rsidR="00CF4C58" w:rsidRPr="004F1428">
        <w:rPr>
          <w:sz w:val="24"/>
          <w:szCs w:val="24"/>
        </w:rPr>
        <w:t>pay</w:t>
      </w:r>
      <w:r w:rsidR="002B3AC3" w:rsidRPr="004F1428">
        <w:rPr>
          <w:sz w:val="24"/>
          <w:szCs w:val="24"/>
        </w:rPr>
        <w:t>stub as “Supp SL”</w:t>
      </w:r>
      <w:r w:rsidR="00E86E71">
        <w:rPr>
          <w:sz w:val="24"/>
          <w:szCs w:val="24"/>
        </w:rPr>
        <w:t xml:space="preserve"> (see below).</w:t>
      </w:r>
    </w:p>
    <w:p w14:paraId="09313490" w14:textId="23AE248C" w:rsidR="001D348A" w:rsidRPr="007D26C9" w:rsidRDefault="007D26C9" w:rsidP="007D26C9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D860C75" wp14:editId="7CFCE963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3495675" cy="1876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6AE5474" wp14:editId="3D4C54F8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3476625" cy="21621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507BC" w14:textId="56BC911F" w:rsidR="001D348A" w:rsidRPr="001D348A" w:rsidRDefault="001D348A" w:rsidP="001D348A">
      <w:pPr>
        <w:ind w:left="360"/>
        <w:rPr>
          <w:sz w:val="24"/>
          <w:szCs w:val="24"/>
        </w:rPr>
      </w:pPr>
    </w:p>
    <w:p w14:paraId="0C68D700" w14:textId="182EB231" w:rsidR="001D348A" w:rsidRDefault="007D26C9" w:rsidP="00F374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6BC65" wp14:editId="2BEBC722">
                <wp:simplePos x="0" y="0"/>
                <wp:positionH relativeFrom="column">
                  <wp:posOffset>3886200</wp:posOffset>
                </wp:positionH>
                <wp:positionV relativeFrom="paragraph">
                  <wp:posOffset>180975</wp:posOffset>
                </wp:positionV>
                <wp:extent cx="552450" cy="361950"/>
                <wp:effectExtent l="0" t="19050" r="38100" b="381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5AF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306pt;margin-top:14.25pt;width:43.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" adj="14524" fillcolor="#4472c4 [3204]" strokecolor="#1f3763 [1604]" strokeweight="1pt"/>
            </w:pict>
          </mc:Fallback>
        </mc:AlternateContent>
      </w:r>
    </w:p>
    <w:p w14:paraId="2FDEBB52" w14:textId="72BB5E17" w:rsidR="007D26C9" w:rsidRDefault="007D26C9" w:rsidP="00F374E7">
      <w:pPr>
        <w:rPr>
          <w:sz w:val="24"/>
          <w:szCs w:val="24"/>
        </w:rPr>
      </w:pPr>
    </w:p>
    <w:p w14:paraId="19158AD9" w14:textId="6A7C6F49" w:rsidR="007D26C9" w:rsidRDefault="007D26C9" w:rsidP="00F374E7">
      <w:pPr>
        <w:rPr>
          <w:sz w:val="24"/>
          <w:szCs w:val="24"/>
        </w:rPr>
      </w:pPr>
    </w:p>
    <w:p w14:paraId="42C63629" w14:textId="49189949" w:rsidR="007D26C9" w:rsidRDefault="007D26C9" w:rsidP="00F374E7">
      <w:pPr>
        <w:rPr>
          <w:sz w:val="24"/>
          <w:szCs w:val="24"/>
        </w:rPr>
      </w:pPr>
    </w:p>
    <w:p w14:paraId="6558C1F1" w14:textId="5EEAB2A7" w:rsidR="007D26C9" w:rsidRDefault="007D26C9" w:rsidP="00F374E7">
      <w:pPr>
        <w:rPr>
          <w:sz w:val="24"/>
          <w:szCs w:val="24"/>
        </w:rPr>
      </w:pPr>
    </w:p>
    <w:p w14:paraId="6CD49E96" w14:textId="77777777" w:rsidR="003878BB" w:rsidRPr="0049000F" w:rsidRDefault="003878BB" w:rsidP="00F374E7">
      <w:pPr>
        <w:rPr>
          <w:sz w:val="24"/>
          <w:szCs w:val="24"/>
        </w:rPr>
      </w:pPr>
    </w:p>
    <w:p w14:paraId="29A608DD" w14:textId="44B77879" w:rsidR="00CF4C58" w:rsidRDefault="00CF4C58" w:rsidP="00CF4C5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F4C58">
        <w:rPr>
          <w:sz w:val="24"/>
          <w:szCs w:val="24"/>
        </w:rPr>
        <w:t xml:space="preserve">For </w:t>
      </w:r>
      <w:r w:rsidRPr="00432127">
        <w:rPr>
          <w:sz w:val="24"/>
          <w:szCs w:val="24"/>
          <w:u w:val="single"/>
        </w:rPr>
        <w:t>each</w:t>
      </w:r>
      <w:r w:rsidRPr="00CF4C58">
        <w:rPr>
          <w:sz w:val="24"/>
          <w:szCs w:val="24"/>
        </w:rPr>
        <w:t xml:space="preserve"> Leave Group, setup the new Leave Balance. </w:t>
      </w:r>
    </w:p>
    <w:p w14:paraId="4D9582DD" w14:textId="78DB63DA" w:rsidR="00CF4C58" w:rsidRPr="00CF4C58" w:rsidRDefault="00432127" w:rsidP="00CF4C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2A59F" wp14:editId="32D7645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8410575" cy="2867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286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DFE40" id="Rectangle 14" o:spid="_x0000_s1026" style="position:absolute;margin-left:.75pt;margin-top:12.9pt;width:662.25pt;height:22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0sewIAAEc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0AD8B8E1" w14:textId="0B728DD2" w:rsidR="00CF4C58" w:rsidRPr="00CF4C58" w:rsidRDefault="00541AC7" w:rsidP="00CF4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2C98">
        <w:rPr>
          <w:sz w:val="28"/>
          <w:szCs w:val="28"/>
        </w:rPr>
        <w:t>HR/Payroll – Setup – Leave – Balance Profiles</w:t>
      </w:r>
    </w:p>
    <w:p w14:paraId="587922D1" w14:textId="485406FB" w:rsidR="00CF4C58" w:rsidRPr="00CF4C58" w:rsidRDefault="00CF4C58" w:rsidP="00CF4C5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See sample of a certificated setup below (Units = days – 10 days based on FTE)</w:t>
      </w:r>
    </w:p>
    <w:p w14:paraId="7EAE4FCD" w14:textId="7AEC3687" w:rsidR="00541AC7" w:rsidRPr="00CF4C58" w:rsidRDefault="00CF4C58" w:rsidP="00CF4C5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CD9ECC" wp14:editId="33F4075C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8229600" cy="125385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5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063CB" w14:textId="65AB626F" w:rsidR="00541AC7" w:rsidRDefault="00541AC7" w:rsidP="001D348A">
      <w:pPr>
        <w:ind w:firstLine="360"/>
        <w:rPr>
          <w:sz w:val="24"/>
          <w:szCs w:val="24"/>
        </w:rPr>
      </w:pPr>
    </w:p>
    <w:p w14:paraId="7A6C855C" w14:textId="5E5FCAAE" w:rsidR="00F13201" w:rsidRDefault="00EA01B2" w:rsidP="00CF4C58">
      <w:pPr>
        <w:ind w:firstLine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C49E549" wp14:editId="29EDF49E">
            <wp:extent cx="2895238" cy="1542857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B82E" w14:textId="5E88ED44" w:rsidR="00F13201" w:rsidRDefault="00F13201" w:rsidP="001D348A">
      <w:pPr>
        <w:ind w:firstLine="360"/>
        <w:rPr>
          <w:sz w:val="24"/>
          <w:szCs w:val="24"/>
        </w:rPr>
      </w:pPr>
    </w:p>
    <w:p w14:paraId="660D49C1" w14:textId="038285A2" w:rsidR="00E4547E" w:rsidRDefault="00CF4C58" w:rsidP="00CF4C5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See s</w:t>
      </w:r>
      <w:r w:rsidR="00E4547E">
        <w:rPr>
          <w:sz w:val="24"/>
          <w:szCs w:val="24"/>
        </w:rPr>
        <w:t>ample of classified</w:t>
      </w:r>
      <w:r w:rsidR="00544350">
        <w:rPr>
          <w:sz w:val="24"/>
          <w:szCs w:val="24"/>
        </w:rPr>
        <w:t xml:space="preserve"> setup below</w:t>
      </w:r>
      <w:r w:rsidR="00E4547E">
        <w:rPr>
          <w:sz w:val="24"/>
          <w:szCs w:val="24"/>
        </w:rPr>
        <w:t xml:space="preserve"> </w:t>
      </w:r>
      <w:r w:rsidR="00F957BF">
        <w:rPr>
          <w:sz w:val="24"/>
          <w:szCs w:val="24"/>
        </w:rPr>
        <w:t>(</w:t>
      </w:r>
      <w:r w:rsidR="00CB217B">
        <w:rPr>
          <w:sz w:val="24"/>
          <w:szCs w:val="24"/>
        </w:rPr>
        <w:t xml:space="preserve">Units = </w:t>
      </w:r>
      <w:r w:rsidR="00F957BF">
        <w:rPr>
          <w:sz w:val="24"/>
          <w:szCs w:val="24"/>
        </w:rPr>
        <w:t>hours</w:t>
      </w:r>
      <w:r w:rsidR="004201BF">
        <w:rPr>
          <w:sz w:val="24"/>
          <w:szCs w:val="24"/>
        </w:rPr>
        <w:t xml:space="preserve"> – 80 hours based on FTE</w:t>
      </w:r>
      <w:r w:rsidR="00F957BF">
        <w:rPr>
          <w:sz w:val="24"/>
          <w:szCs w:val="24"/>
        </w:rPr>
        <w:t>)</w:t>
      </w:r>
    </w:p>
    <w:p w14:paraId="414D5C1D" w14:textId="77777777" w:rsidR="00E86E71" w:rsidRPr="00E4547E" w:rsidRDefault="00E86E71" w:rsidP="00E86E71">
      <w:pPr>
        <w:pStyle w:val="ListParagraph"/>
        <w:ind w:left="1440"/>
        <w:rPr>
          <w:sz w:val="24"/>
          <w:szCs w:val="24"/>
        </w:rPr>
      </w:pPr>
    </w:p>
    <w:p w14:paraId="41847060" w14:textId="0DF6F3CA" w:rsidR="00EA01B2" w:rsidRDefault="00432127" w:rsidP="001D348A">
      <w:pPr>
        <w:ind w:firstLine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9F7C0" wp14:editId="604D6842">
                <wp:simplePos x="0" y="0"/>
                <wp:positionH relativeFrom="column">
                  <wp:posOffset>123825</wp:posOffset>
                </wp:positionH>
                <wp:positionV relativeFrom="paragraph">
                  <wp:posOffset>-142875</wp:posOffset>
                </wp:positionV>
                <wp:extent cx="8410575" cy="1476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E068" id="Rectangle 15" o:spid="_x0000_s1026" style="position:absolute;margin-left:9.75pt;margin-top:-11.25pt;width:662.25pt;height:11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" filled="f" strokecolor="#1f3763 [1604]" strokeweight="1pt"/>
            </w:pict>
          </mc:Fallback>
        </mc:AlternateContent>
      </w:r>
      <w:r w:rsidR="00EA01B2">
        <w:rPr>
          <w:noProof/>
        </w:rPr>
        <w:drawing>
          <wp:inline distT="0" distB="0" distL="0" distR="0" wp14:anchorId="2B04FE70" wp14:editId="6F41AF2A">
            <wp:extent cx="8258175" cy="125196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31369" cy="126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D487" w14:textId="5CEF9E97" w:rsidR="00432127" w:rsidRDefault="00432127" w:rsidP="001D348A">
      <w:pPr>
        <w:ind w:firstLine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A4FBA05" wp14:editId="22961FD8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3562350" cy="17811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AB70A" w14:textId="5F0DA5AD" w:rsidR="00EA01B2" w:rsidRDefault="00EA01B2" w:rsidP="001D348A">
      <w:pPr>
        <w:ind w:firstLine="360"/>
        <w:rPr>
          <w:sz w:val="24"/>
          <w:szCs w:val="24"/>
        </w:rPr>
      </w:pPr>
    </w:p>
    <w:p w14:paraId="6F67F970" w14:textId="38025859" w:rsidR="00432127" w:rsidRDefault="00432127" w:rsidP="001D348A">
      <w:pPr>
        <w:ind w:firstLine="360"/>
        <w:rPr>
          <w:sz w:val="24"/>
          <w:szCs w:val="24"/>
        </w:rPr>
      </w:pPr>
    </w:p>
    <w:p w14:paraId="4CBF8AB3" w14:textId="556370AE" w:rsidR="00432127" w:rsidRDefault="00432127" w:rsidP="001D348A">
      <w:pPr>
        <w:ind w:firstLine="360"/>
        <w:rPr>
          <w:sz w:val="24"/>
          <w:szCs w:val="24"/>
        </w:rPr>
      </w:pPr>
    </w:p>
    <w:p w14:paraId="7F7014C8" w14:textId="1DF5884E" w:rsidR="00432127" w:rsidRDefault="00432127" w:rsidP="001D348A">
      <w:pPr>
        <w:ind w:firstLine="360"/>
        <w:rPr>
          <w:sz w:val="24"/>
          <w:szCs w:val="24"/>
        </w:rPr>
      </w:pPr>
    </w:p>
    <w:p w14:paraId="1121BAEB" w14:textId="2A074AC2" w:rsidR="00432127" w:rsidRDefault="00432127" w:rsidP="001D348A">
      <w:pPr>
        <w:ind w:firstLine="360"/>
        <w:rPr>
          <w:sz w:val="24"/>
          <w:szCs w:val="24"/>
        </w:rPr>
      </w:pPr>
    </w:p>
    <w:p w14:paraId="5B9A3758" w14:textId="30520185" w:rsidR="00222B35" w:rsidRDefault="00222B35" w:rsidP="001D348A">
      <w:pPr>
        <w:ind w:firstLine="360"/>
        <w:rPr>
          <w:sz w:val="24"/>
          <w:szCs w:val="24"/>
        </w:rPr>
      </w:pPr>
    </w:p>
    <w:p w14:paraId="063D2C60" w14:textId="791DCDB6" w:rsidR="00CF4C58" w:rsidRDefault="00CF4C58" w:rsidP="00CF4C5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Next, the </w:t>
      </w:r>
      <w:r w:rsidR="00526D18">
        <w:rPr>
          <w:sz w:val="24"/>
          <w:szCs w:val="24"/>
        </w:rPr>
        <w:t xml:space="preserve">SPSL </w:t>
      </w:r>
      <w:r>
        <w:rPr>
          <w:sz w:val="24"/>
          <w:szCs w:val="24"/>
        </w:rPr>
        <w:t>leave will need to be granted.</w:t>
      </w:r>
    </w:p>
    <w:p w14:paraId="6EF36E41" w14:textId="0769C804" w:rsidR="00432127" w:rsidRPr="00CF4C58" w:rsidRDefault="00432127" w:rsidP="0043212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CBCE3" wp14:editId="09EC87FC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8039100" cy="581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E603D" id="Rectangle 18" o:spid="_x0000_s1026" style="position:absolute;margin-left:581.8pt;margin-top:8.7pt;width:633pt;height:45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14:paraId="7F959E4C" w14:textId="293BEDFC" w:rsidR="00CF4C58" w:rsidRDefault="00877C6F" w:rsidP="00CF4C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C58">
        <w:rPr>
          <w:sz w:val="28"/>
          <w:szCs w:val="28"/>
        </w:rPr>
        <w:t>HR/Payroll – Employment – Leave Status</w:t>
      </w:r>
      <w:r w:rsidRPr="00CF4C58">
        <w:rPr>
          <w:sz w:val="24"/>
          <w:szCs w:val="24"/>
        </w:rPr>
        <w:t xml:space="preserve"> </w:t>
      </w:r>
    </w:p>
    <w:p w14:paraId="3744AF69" w14:textId="52D83788" w:rsidR="009127C1" w:rsidRDefault="00CF4C58" w:rsidP="005443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77C6F" w:rsidRPr="00CF4C58">
        <w:rPr>
          <w:sz w:val="24"/>
          <w:szCs w:val="24"/>
        </w:rPr>
        <w:t xml:space="preserve">pen the current month and </w:t>
      </w:r>
      <w:r>
        <w:rPr>
          <w:sz w:val="24"/>
          <w:szCs w:val="24"/>
        </w:rPr>
        <w:t>choose</w:t>
      </w:r>
      <w:r w:rsidR="00877C6F" w:rsidRPr="00CF4C58">
        <w:rPr>
          <w:sz w:val="24"/>
          <w:szCs w:val="24"/>
        </w:rPr>
        <w:t xml:space="preserve"> the </w:t>
      </w:r>
      <w:r>
        <w:rPr>
          <w:sz w:val="24"/>
          <w:szCs w:val="24"/>
        </w:rPr>
        <w:t>“</w:t>
      </w:r>
      <w:r w:rsidR="00877C6F" w:rsidRPr="00CF4C58">
        <w:rPr>
          <w:sz w:val="24"/>
          <w:szCs w:val="24"/>
        </w:rPr>
        <w:t>Tasks</w:t>
      </w:r>
      <w:r>
        <w:rPr>
          <w:sz w:val="24"/>
          <w:szCs w:val="24"/>
        </w:rPr>
        <w:t>”</w:t>
      </w:r>
      <w:r w:rsidR="00877C6F" w:rsidRPr="00CF4C58">
        <w:rPr>
          <w:sz w:val="24"/>
          <w:szCs w:val="24"/>
        </w:rPr>
        <w:t xml:space="preserve"> dropdown </w:t>
      </w:r>
      <w:r>
        <w:rPr>
          <w:sz w:val="24"/>
          <w:szCs w:val="24"/>
        </w:rPr>
        <w:t>and select “</w:t>
      </w:r>
      <w:proofErr w:type="gramStart"/>
      <w:r w:rsidR="00877C6F" w:rsidRPr="00CF4C58">
        <w:rPr>
          <w:sz w:val="24"/>
          <w:szCs w:val="24"/>
        </w:rPr>
        <w:t>Grant</w:t>
      </w:r>
      <w:r>
        <w:rPr>
          <w:sz w:val="24"/>
          <w:szCs w:val="24"/>
        </w:rPr>
        <w:t>”</w:t>
      </w:r>
      <w:proofErr w:type="gramEnd"/>
      <w:r w:rsidR="00877C6F" w:rsidRPr="00CF4C58">
        <w:rPr>
          <w:sz w:val="24"/>
          <w:szCs w:val="24"/>
        </w:rPr>
        <w:t xml:space="preserve">  </w:t>
      </w:r>
    </w:p>
    <w:p w14:paraId="4BD74C33" w14:textId="77777777" w:rsidR="00544350" w:rsidRPr="00544350" w:rsidRDefault="00544350" w:rsidP="00544350">
      <w:pPr>
        <w:pStyle w:val="ListParagraph"/>
        <w:ind w:left="1440"/>
        <w:rPr>
          <w:sz w:val="24"/>
          <w:szCs w:val="24"/>
        </w:rPr>
      </w:pPr>
    </w:p>
    <w:p w14:paraId="023E3FFA" w14:textId="1BC5FC0C" w:rsidR="00063C25" w:rsidRDefault="00CF4C58" w:rsidP="00CF4C5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77C6F" w:rsidRPr="00CF4C58">
        <w:rPr>
          <w:sz w:val="24"/>
          <w:szCs w:val="24"/>
        </w:rPr>
        <w:t xml:space="preserve">eview the leave reports </w:t>
      </w:r>
      <w:r w:rsidR="0040781F" w:rsidRPr="00CF4C58">
        <w:rPr>
          <w:sz w:val="24"/>
          <w:szCs w:val="24"/>
        </w:rPr>
        <w:t xml:space="preserve">(Leave 01, Leave 03, Leave 10) </w:t>
      </w:r>
      <w:r w:rsidR="00877C6F" w:rsidRPr="00CF4C58">
        <w:rPr>
          <w:sz w:val="24"/>
          <w:szCs w:val="24"/>
        </w:rPr>
        <w:t xml:space="preserve">and </w:t>
      </w:r>
      <w:r w:rsidR="00877C6F" w:rsidRPr="00E86E71">
        <w:rPr>
          <w:b/>
          <w:bCs/>
          <w:sz w:val="24"/>
          <w:szCs w:val="24"/>
        </w:rPr>
        <w:t>Employee Management - Leave tab</w:t>
      </w:r>
      <w:r w:rsidR="00877C6F" w:rsidRPr="00CF4C58">
        <w:rPr>
          <w:sz w:val="24"/>
          <w:szCs w:val="24"/>
        </w:rPr>
        <w:t xml:space="preserve"> </w:t>
      </w:r>
      <w:r w:rsidR="0040781F" w:rsidRPr="00CF4C58">
        <w:rPr>
          <w:sz w:val="24"/>
          <w:szCs w:val="24"/>
        </w:rPr>
        <w:t>to verify it granted correctly.  If not</w:t>
      </w:r>
      <w:r>
        <w:rPr>
          <w:sz w:val="24"/>
          <w:szCs w:val="24"/>
        </w:rPr>
        <w:t>,</w:t>
      </w:r>
      <w:r w:rsidR="0040781F" w:rsidRPr="00CF4C58">
        <w:rPr>
          <w:sz w:val="24"/>
          <w:szCs w:val="24"/>
        </w:rPr>
        <w:t xml:space="preserve"> </w:t>
      </w:r>
      <w:r>
        <w:rPr>
          <w:sz w:val="24"/>
          <w:szCs w:val="24"/>
        </w:rPr>
        <w:t>review/</w:t>
      </w:r>
      <w:r w:rsidR="0040781F" w:rsidRPr="00CF4C58">
        <w:rPr>
          <w:sz w:val="24"/>
          <w:szCs w:val="24"/>
        </w:rPr>
        <w:t xml:space="preserve">change Balance Profiles and Grant again. </w:t>
      </w:r>
      <w:r>
        <w:rPr>
          <w:sz w:val="24"/>
          <w:szCs w:val="24"/>
        </w:rPr>
        <w:t>Please contact Myron Porter if you have questions or need assistance with this process.</w:t>
      </w:r>
    </w:p>
    <w:p w14:paraId="15630CD0" w14:textId="77777777" w:rsidR="00544350" w:rsidRPr="00544350" w:rsidRDefault="00544350" w:rsidP="00544350">
      <w:pPr>
        <w:pStyle w:val="ListParagraph"/>
        <w:rPr>
          <w:sz w:val="24"/>
          <w:szCs w:val="24"/>
        </w:rPr>
      </w:pPr>
    </w:p>
    <w:p w14:paraId="029CAF7D" w14:textId="68BC483D" w:rsidR="00CF4C58" w:rsidRDefault="00CF4C58" w:rsidP="00E86E7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The allowable reasons for use of this new leave</w:t>
      </w:r>
      <w:r w:rsidR="00EE7CC9">
        <w:rPr>
          <w:sz w:val="24"/>
          <w:szCs w:val="24"/>
        </w:rPr>
        <w:t>, amount of leave and pay</w:t>
      </w:r>
      <w:r w:rsidR="004F1428">
        <w:rPr>
          <w:sz w:val="24"/>
          <w:szCs w:val="24"/>
        </w:rPr>
        <w:t>,</w:t>
      </w:r>
      <w:r w:rsidR="00EE7CC9">
        <w:rPr>
          <w:sz w:val="24"/>
          <w:szCs w:val="24"/>
        </w:rPr>
        <w:t xml:space="preserve"> and rules for retroactivity are</w:t>
      </w:r>
      <w:r>
        <w:rPr>
          <w:sz w:val="24"/>
          <w:szCs w:val="24"/>
        </w:rPr>
        <w:t xml:space="preserve"> outlined in </w:t>
      </w:r>
      <w:r w:rsidR="00EE7CC9">
        <w:rPr>
          <w:sz w:val="24"/>
          <w:szCs w:val="24"/>
        </w:rPr>
        <w:t>Senate Bill</w:t>
      </w:r>
      <w:r>
        <w:rPr>
          <w:sz w:val="24"/>
          <w:szCs w:val="24"/>
        </w:rPr>
        <w:t xml:space="preserve"> 95 and summarized below. </w:t>
      </w:r>
      <w:r w:rsidR="00EE7CC9">
        <w:rPr>
          <w:sz w:val="24"/>
          <w:szCs w:val="24"/>
        </w:rPr>
        <w:t>For more detailed information, please refer to the links provided</w:t>
      </w:r>
      <w:r w:rsidR="00E86E71">
        <w:rPr>
          <w:sz w:val="24"/>
          <w:szCs w:val="24"/>
        </w:rPr>
        <w:t xml:space="preserve"> at the end of this document</w:t>
      </w:r>
      <w:r w:rsidR="00EE7CC9">
        <w:rPr>
          <w:sz w:val="24"/>
          <w:szCs w:val="24"/>
        </w:rPr>
        <w:t xml:space="preserve"> to access the full text of Senate Bill 95 and other helpful resources.</w:t>
      </w:r>
    </w:p>
    <w:p w14:paraId="355CEBCF" w14:textId="77777777" w:rsidR="00E86E71" w:rsidRDefault="00E86E71" w:rsidP="00E86E71">
      <w:pPr>
        <w:spacing w:after="0" w:line="240" w:lineRule="auto"/>
        <w:ind w:left="360"/>
        <w:rPr>
          <w:sz w:val="24"/>
          <w:szCs w:val="24"/>
        </w:rPr>
      </w:pPr>
    </w:p>
    <w:p w14:paraId="7115BFCC" w14:textId="2490F014" w:rsidR="00DD6C4F" w:rsidRDefault="00DD6C4F" w:rsidP="00E86E71">
      <w:pPr>
        <w:spacing w:after="0" w:line="240" w:lineRule="auto"/>
        <w:ind w:firstLine="360"/>
        <w:rPr>
          <w:sz w:val="24"/>
          <w:szCs w:val="24"/>
          <w:u w:val="single"/>
        </w:rPr>
      </w:pPr>
      <w:r w:rsidRPr="00DD6C4F">
        <w:rPr>
          <w:sz w:val="24"/>
          <w:szCs w:val="24"/>
          <w:u w:val="single"/>
        </w:rPr>
        <w:t xml:space="preserve">Reasons for Using </w:t>
      </w:r>
      <w:r w:rsidR="00C637F7">
        <w:rPr>
          <w:sz w:val="24"/>
          <w:szCs w:val="24"/>
          <w:u w:val="single"/>
        </w:rPr>
        <w:t xml:space="preserve">SPSL </w:t>
      </w:r>
      <w:r w:rsidRPr="00DD6C4F">
        <w:rPr>
          <w:sz w:val="24"/>
          <w:szCs w:val="24"/>
          <w:u w:val="single"/>
        </w:rPr>
        <w:t>Leave</w:t>
      </w:r>
    </w:p>
    <w:p w14:paraId="6756ED61" w14:textId="77777777" w:rsidR="00E86E71" w:rsidRPr="00DD6C4F" w:rsidRDefault="00E86E71" w:rsidP="00E86E71">
      <w:pPr>
        <w:spacing w:after="0" w:line="240" w:lineRule="auto"/>
        <w:ind w:firstLine="360"/>
        <w:rPr>
          <w:sz w:val="24"/>
          <w:szCs w:val="24"/>
          <w:u w:val="single"/>
        </w:rPr>
      </w:pPr>
    </w:p>
    <w:p w14:paraId="5B8FBF80" w14:textId="51434BD2" w:rsidR="00DD6C4F" w:rsidRPr="00FA69E2" w:rsidRDefault="00DD6C4F" w:rsidP="000D7D9B">
      <w:pPr>
        <w:pStyle w:val="ListParagraph"/>
        <w:numPr>
          <w:ilvl w:val="0"/>
          <w:numId w:val="16"/>
        </w:numPr>
        <w:spacing w:after="0" w:line="240" w:lineRule="auto"/>
        <w:ind w:right="-270"/>
        <w:rPr>
          <w:sz w:val="24"/>
          <w:szCs w:val="24"/>
        </w:rPr>
      </w:pPr>
      <w:r w:rsidRPr="00FA69E2">
        <w:rPr>
          <w:sz w:val="24"/>
          <w:szCs w:val="24"/>
        </w:rPr>
        <w:t>The employee is subject to a federal, state, or local quarantine</w:t>
      </w:r>
      <w:r w:rsidR="000D7D9B">
        <w:rPr>
          <w:sz w:val="24"/>
          <w:szCs w:val="24"/>
        </w:rPr>
        <w:t>/</w:t>
      </w:r>
      <w:r w:rsidRPr="00FA69E2">
        <w:rPr>
          <w:sz w:val="24"/>
          <w:szCs w:val="24"/>
        </w:rPr>
        <w:t>or isolation order related to COVID-19, as defined by an order or</w:t>
      </w:r>
      <w:r w:rsidR="00FA69E2" w:rsidRPr="00FA69E2">
        <w:rPr>
          <w:sz w:val="24"/>
          <w:szCs w:val="24"/>
        </w:rPr>
        <w:t xml:space="preserve"> </w:t>
      </w:r>
      <w:r w:rsidRPr="00FA69E2">
        <w:rPr>
          <w:sz w:val="24"/>
          <w:szCs w:val="24"/>
        </w:rPr>
        <w:t xml:space="preserve">guidelines of the State Department of Public Health, the </w:t>
      </w:r>
      <w:r w:rsidR="00E86E71">
        <w:rPr>
          <w:sz w:val="24"/>
          <w:szCs w:val="24"/>
        </w:rPr>
        <w:t>F</w:t>
      </w:r>
      <w:r w:rsidRPr="00FA69E2">
        <w:rPr>
          <w:sz w:val="24"/>
          <w:szCs w:val="24"/>
        </w:rPr>
        <w:t xml:space="preserve">ederal CDC, or a local health officer who has </w:t>
      </w:r>
      <w:r w:rsidR="00E86E71">
        <w:rPr>
          <w:sz w:val="24"/>
          <w:szCs w:val="24"/>
        </w:rPr>
        <w:t xml:space="preserve">workplace </w:t>
      </w:r>
      <w:r w:rsidRPr="00FA69E2">
        <w:rPr>
          <w:sz w:val="24"/>
          <w:szCs w:val="24"/>
        </w:rPr>
        <w:t>jurisdiction</w:t>
      </w:r>
      <w:r w:rsidR="00E86E71">
        <w:rPr>
          <w:sz w:val="24"/>
          <w:szCs w:val="24"/>
        </w:rPr>
        <w:t>.</w:t>
      </w:r>
    </w:p>
    <w:p w14:paraId="3CBE2F6A" w14:textId="7E07C050" w:rsidR="00DD6C4F" w:rsidRPr="00372AA4" w:rsidRDefault="00DD6C4F" w:rsidP="00E86E7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72AA4">
        <w:rPr>
          <w:sz w:val="24"/>
          <w:szCs w:val="24"/>
        </w:rPr>
        <w:t xml:space="preserve">The employee is advised by a health care provider to </w:t>
      </w:r>
      <w:r w:rsidR="009B5954" w:rsidRPr="00372AA4">
        <w:rPr>
          <w:sz w:val="24"/>
          <w:szCs w:val="24"/>
        </w:rPr>
        <w:t>self-quarantine</w:t>
      </w:r>
      <w:r w:rsidRPr="00372AA4">
        <w:rPr>
          <w:sz w:val="24"/>
          <w:szCs w:val="24"/>
        </w:rPr>
        <w:t xml:space="preserve"> or self-isolate due to concerns related to COVID-19.</w:t>
      </w:r>
    </w:p>
    <w:p w14:paraId="63449D54" w14:textId="384F2C21" w:rsidR="00DD6C4F" w:rsidRPr="00372AA4" w:rsidRDefault="00DD6C4F" w:rsidP="00E86E7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72AA4">
        <w:rPr>
          <w:sz w:val="24"/>
          <w:szCs w:val="24"/>
        </w:rPr>
        <w:t>The employee is attending an appointment to receive a vaccine for</w:t>
      </w:r>
      <w:r w:rsidR="00372AA4" w:rsidRPr="00372AA4">
        <w:rPr>
          <w:sz w:val="24"/>
          <w:szCs w:val="24"/>
        </w:rPr>
        <w:t xml:space="preserve"> </w:t>
      </w:r>
      <w:r w:rsidRPr="00372AA4">
        <w:rPr>
          <w:sz w:val="24"/>
          <w:szCs w:val="24"/>
        </w:rPr>
        <w:t>protection against contracting COVID-19.</w:t>
      </w:r>
    </w:p>
    <w:p w14:paraId="7B0D2CAF" w14:textId="2B696909" w:rsidR="00DD6C4F" w:rsidRPr="00372AA4" w:rsidRDefault="00DD6C4F" w:rsidP="00E86E7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72AA4">
        <w:rPr>
          <w:sz w:val="24"/>
          <w:szCs w:val="24"/>
        </w:rPr>
        <w:t>The employee is experiencing symptoms related to a COVID-19</w:t>
      </w:r>
      <w:r w:rsidR="00372AA4" w:rsidRPr="00372AA4">
        <w:rPr>
          <w:sz w:val="24"/>
          <w:szCs w:val="24"/>
        </w:rPr>
        <w:t xml:space="preserve"> </w:t>
      </w:r>
      <w:r w:rsidRPr="00372AA4">
        <w:rPr>
          <w:sz w:val="24"/>
          <w:szCs w:val="24"/>
        </w:rPr>
        <w:t>vaccine that prevent them from working or teleworking.</w:t>
      </w:r>
    </w:p>
    <w:p w14:paraId="77579228" w14:textId="6398078B" w:rsidR="00DD6C4F" w:rsidRPr="00372AA4" w:rsidRDefault="00DD6C4F" w:rsidP="00E86E7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72AA4">
        <w:rPr>
          <w:sz w:val="24"/>
          <w:szCs w:val="24"/>
        </w:rPr>
        <w:t>The employee is experiencing symptoms of COVID-19 and seeking a</w:t>
      </w:r>
      <w:r w:rsidR="00372AA4" w:rsidRPr="00372AA4">
        <w:rPr>
          <w:sz w:val="24"/>
          <w:szCs w:val="24"/>
        </w:rPr>
        <w:t xml:space="preserve"> </w:t>
      </w:r>
      <w:r w:rsidRPr="00372AA4">
        <w:rPr>
          <w:sz w:val="24"/>
          <w:szCs w:val="24"/>
        </w:rPr>
        <w:t>medical diagnosis.</w:t>
      </w:r>
    </w:p>
    <w:p w14:paraId="005BC1D2" w14:textId="1EB57111" w:rsidR="00DD6C4F" w:rsidRPr="00372AA4" w:rsidRDefault="00DD6C4F" w:rsidP="00E86E7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72AA4">
        <w:rPr>
          <w:sz w:val="24"/>
          <w:szCs w:val="24"/>
        </w:rPr>
        <w:t>The employee is caring for a family member who is subject to a</w:t>
      </w:r>
      <w:r w:rsidR="00372AA4" w:rsidRPr="00372AA4">
        <w:rPr>
          <w:sz w:val="24"/>
          <w:szCs w:val="24"/>
        </w:rPr>
        <w:t xml:space="preserve"> </w:t>
      </w:r>
      <w:r w:rsidRPr="00372AA4">
        <w:rPr>
          <w:sz w:val="24"/>
          <w:szCs w:val="24"/>
        </w:rPr>
        <w:t>federal, state, or local quarantine or isolation order related to</w:t>
      </w:r>
      <w:r w:rsidR="00372AA4">
        <w:rPr>
          <w:sz w:val="24"/>
          <w:szCs w:val="24"/>
        </w:rPr>
        <w:t xml:space="preserve"> </w:t>
      </w:r>
      <w:r w:rsidRPr="00372AA4">
        <w:rPr>
          <w:sz w:val="24"/>
          <w:szCs w:val="24"/>
        </w:rPr>
        <w:t xml:space="preserve">COVID-19, or who has been advised by a health care provider to </w:t>
      </w:r>
      <w:r w:rsidR="009B5954" w:rsidRPr="00372AA4">
        <w:rPr>
          <w:sz w:val="24"/>
          <w:szCs w:val="24"/>
        </w:rPr>
        <w:t>self-quarantine</w:t>
      </w:r>
      <w:r w:rsidR="00372AA4" w:rsidRPr="00372AA4">
        <w:rPr>
          <w:sz w:val="24"/>
          <w:szCs w:val="24"/>
        </w:rPr>
        <w:t xml:space="preserve"> </w:t>
      </w:r>
      <w:r w:rsidRPr="00372AA4">
        <w:rPr>
          <w:sz w:val="24"/>
          <w:szCs w:val="24"/>
        </w:rPr>
        <w:t>or self-isolate due to concerns related to COVID-19.</w:t>
      </w:r>
    </w:p>
    <w:p w14:paraId="577967FD" w14:textId="6C32041E" w:rsidR="00EE7CC9" w:rsidRDefault="00DD6C4F" w:rsidP="00E86E7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72AA4">
        <w:rPr>
          <w:sz w:val="24"/>
          <w:szCs w:val="24"/>
        </w:rPr>
        <w:t>The employee is caring for a child whose school or place of care is</w:t>
      </w:r>
      <w:r w:rsidR="00372AA4" w:rsidRPr="00372AA4">
        <w:rPr>
          <w:sz w:val="24"/>
          <w:szCs w:val="24"/>
        </w:rPr>
        <w:t xml:space="preserve"> </w:t>
      </w:r>
      <w:r w:rsidRPr="00372AA4">
        <w:rPr>
          <w:sz w:val="24"/>
          <w:szCs w:val="24"/>
        </w:rPr>
        <w:t>closed or otherwise unavailable for reasons related to COVID-19 on</w:t>
      </w:r>
      <w:r w:rsidR="00372AA4" w:rsidRPr="00372AA4">
        <w:rPr>
          <w:sz w:val="24"/>
          <w:szCs w:val="24"/>
        </w:rPr>
        <w:t xml:space="preserve"> </w:t>
      </w:r>
      <w:r w:rsidRPr="00372AA4">
        <w:rPr>
          <w:sz w:val="24"/>
          <w:szCs w:val="24"/>
        </w:rPr>
        <w:t>the premises.</w:t>
      </w:r>
    </w:p>
    <w:p w14:paraId="55D4D4FB" w14:textId="662E5860" w:rsidR="00526D18" w:rsidRDefault="00526D18" w:rsidP="00E86E71">
      <w:pPr>
        <w:spacing w:after="0" w:line="240" w:lineRule="auto"/>
        <w:rPr>
          <w:sz w:val="24"/>
          <w:szCs w:val="24"/>
        </w:rPr>
      </w:pPr>
    </w:p>
    <w:p w14:paraId="207EB7F6" w14:textId="54518C1F" w:rsidR="006A4EB6" w:rsidRPr="00B86586" w:rsidRDefault="006A4EB6" w:rsidP="00E86E71">
      <w:pPr>
        <w:spacing w:after="0" w:line="240" w:lineRule="auto"/>
        <w:ind w:firstLine="360"/>
        <w:rPr>
          <w:sz w:val="24"/>
          <w:szCs w:val="24"/>
          <w:u w:val="single"/>
        </w:rPr>
      </w:pPr>
      <w:r w:rsidRPr="00B86586">
        <w:rPr>
          <w:sz w:val="24"/>
          <w:szCs w:val="24"/>
          <w:u w:val="single"/>
        </w:rPr>
        <w:t>Amount of Leave and Pay</w:t>
      </w:r>
    </w:p>
    <w:p w14:paraId="39DDA120" w14:textId="0B9FBA40" w:rsidR="006A4EB6" w:rsidRDefault="006A4EB6" w:rsidP="00E86E71">
      <w:pPr>
        <w:spacing w:after="0" w:line="240" w:lineRule="auto"/>
        <w:ind w:left="360"/>
        <w:rPr>
          <w:sz w:val="24"/>
          <w:szCs w:val="24"/>
        </w:rPr>
      </w:pPr>
      <w:r w:rsidRPr="006A4EB6">
        <w:rPr>
          <w:sz w:val="24"/>
          <w:szCs w:val="24"/>
        </w:rPr>
        <w:t>Full-time workers will be entitled to 80 hours of SPSL. Part-time workers will be entitled to a</w:t>
      </w:r>
      <w:r>
        <w:rPr>
          <w:sz w:val="24"/>
          <w:szCs w:val="24"/>
        </w:rPr>
        <w:t xml:space="preserve"> </w:t>
      </w:r>
      <w:r w:rsidRPr="006A4EB6">
        <w:rPr>
          <w:sz w:val="24"/>
          <w:szCs w:val="24"/>
        </w:rPr>
        <w:t>prorated amount of SPSL depending on the circumstances.</w:t>
      </w:r>
    </w:p>
    <w:p w14:paraId="09B8E07A" w14:textId="77777777" w:rsidR="00E86E71" w:rsidRDefault="00E86E71" w:rsidP="00E86E71">
      <w:pPr>
        <w:spacing w:after="0" w:line="240" w:lineRule="auto"/>
        <w:ind w:left="360"/>
        <w:rPr>
          <w:sz w:val="24"/>
          <w:szCs w:val="24"/>
        </w:rPr>
      </w:pPr>
    </w:p>
    <w:p w14:paraId="19125A25" w14:textId="48CF460D" w:rsidR="006A4EB6" w:rsidRDefault="006A4EB6" w:rsidP="00E86E71">
      <w:pPr>
        <w:spacing w:after="0" w:line="240" w:lineRule="auto"/>
        <w:ind w:left="360"/>
        <w:rPr>
          <w:sz w:val="24"/>
          <w:szCs w:val="24"/>
        </w:rPr>
      </w:pPr>
      <w:r w:rsidRPr="006A4EB6">
        <w:rPr>
          <w:sz w:val="24"/>
          <w:szCs w:val="24"/>
        </w:rPr>
        <w:t>SB 95 diverges from AB 1867 and FFCRA in the amount of pay due for SPSL. For non-exempt employees, each</w:t>
      </w:r>
      <w:r>
        <w:rPr>
          <w:sz w:val="24"/>
          <w:szCs w:val="24"/>
        </w:rPr>
        <w:t xml:space="preserve"> </w:t>
      </w:r>
      <w:r w:rsidRPr="006A4EB6">
        <w:rPr>
          <w:sz w:val="24"/>
          <w:szCs w:val="24"/>
        </w:rPr>
        <w:t>hour of SPSL shall be compensated at the highest of the following rates:</w:t>
      </w:r>
    </w:p>
    <w:p w14:paraId="52BF2FF5" w14:textId="77777777" w:rsidR="00E86E71" w:rsidRPr="006A4EB6" w:rsidRDefault="00E86E71" w:rsidP="00E86E71">
      <w:pPr>
        <w:spacing w:after="0" w:line="240" w:lineRule="auto"/>
        <w:ind w:left="360"/>
        <w:rPr>
          <w:sz w:val="24"/>
          <w:szCs w:val="24"/>
        </w:rPr>
      </w:pPr>
    </w:p>
    <w:p w14:paraId="081016D9" w14:textId="171D1394" w:rsidR="006A4EB6" w:rsidRPr="00293027" w:rsidRDefault="006A4EB6" w:rsidP="00E86E71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93027">
        <w:rPr>
          <w:sz w:val="24"/>
          <w:szCs w:val="24"/>
        </w:rPr>
        <w:t>The employee’s regular rate of pay for the workweek in which the employee uses the SPSL, regardless of</w:t>
      </w:r>
      <w:r w:rsidR="00293027">
        <w:rPr>
          <w:sz w:val="24"/>
          <w:szCs w:val="24"/>
        </w:rPr>
        <w:t xml:space="preserve"> </w:t>
      </w:r>
      <w:r w:rsidRPr="00293027">
        <w:rPr>
          <w:sz w:val="24"/>
          <w:szCs w:val="24"/>
        </w:rPr>
        <w:t xml:space="preserve">whether the employee </w:t>
      </w:r>
      <w:proofErr w:type="gramStart"/>
      <w:r w:rsidRPr="00293027">
        <w:rPr>
          <w:sz w:val="24"/>
          <w:szCs w:val="24"/>
        </w:rPr>
        <w:t>actually works</w:t>
      </w:r>
      <w:proofErr w:type="gramEnd"/>
      <w:r w:rsidRPr="00293027">
        <w:rPr>
          <w:sz w:val="24"/>
          <w:szCs w:val="24"/>
        </w:rPr>
        <w:t xml:space="preserve"> overtime in that workweek.</w:t>
      </w:r>
    </w:p>
    <w:p w14:paraId="50A6BB82" w14:textId="315C2AF2" w:rsidR="006A4EB6" w:rsidRPr="00293027" w:rsidRDefault="006A4EB6" w:rsidP="00E86E71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93027">
        <w:rPr>
          <w:sz w:val="24"/>
          <w:szCs w:val="24"/>
        </w:rPr>
        <w:t>The employee’s total non-overtime wages divided by the employee’s total hours worked in the full pay</w:t>
      </w:r>
      <w:r w:rsidR="00293027" w:rsidRPr="00293027">
        <w:rPr>
          <w:sz w:val="24"/>
          <w:szCs w:val="24"/>
        </w:rPr>
        <w:t xml:space="preserve"> </w:t>
      </w:r>
      <w:r w:rsidRPr="00293027">
        <w:rPr>
          <w:sz w:val="24"/>
          <w:szCs w:val="24"/>
        </w:rPr>
        <w:t>periods occurring during the prior 90 days of employment</w:t>
      </w:r>
      <w:r w:rsidR="00E86E71">
        <w:rPr>
          <w:sz w:val="24"/>
          <w:szCs w:val="24"/>
        </w:rPr>
        <w:t>.</w:t>
      </w:r>
    </w:p>
    <w:p w14:paraId="323613EB" w14:textId="1E3C9AB2" w:rsidR="006A4EB6" w:rsidRDefault="006A4EB6" w:rsidP="00E86E71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E86E71">
        <w:rPr>
          <w:sz w:val="24"/>
          <w:szCs w:val="24"/>
        </w:rPr>
        <w:t>The state minimum wage or</w:t>
      </w:r>
      <w:r w:rsidR="00E86E71" w:rsidRPr="00E86E71">
        <w:rPr>
          <w:sz w:val="24"/>
          <w:szCs w:val="24"/>
        </w:rPr>
        <w:t xml:space="preserve"> </w:t>
      </w:r>
      <w:r w:rsidR="00E86E71">
        <w:rPr>
          <w:sz w:val="24"/>
          <w:szCs w:val="24"/>
        </w:rPr>
        <w:t>t</w:t>
      </w:r>
      <w:r w:rsidRPr="00E86E71">
        <w:rPr>
          <w:sz w:val="24"/>
          <w:szCs w:val="24"/>
        </w:rPr>
        <w:t>he local minimum wage to which the employee is entitled.</w:t>
      </w:r>
    </w:p>
    <w:p w14:paraId="160770F0" w14:textId="77777777" w:rsidR="00174352" w:rsidRPr="00E86E71" w:rsidRDefault="00174352" w:rsidP="00174352">
      <w:pPr>
        <w:pStyle w:val="ListParagraph"/>
        <w:spacing w:after="0" w:line="240" w:lineRule="auto"/>
        <w:ind w:left="1185"/>
        <w:rPr>
          <w:sz w:val="24"/>
          <w:szCs w:val="24"/>
        </w:rPr>
      </w:pPr>
    </w:p>
    <w:p w14:paraId="740FB925" w14:textId="5A81667C" w:rsidR="006A4EB6" w:rsidRDefault="006A4EB6" w:rsidP="00E86E71">
      <w:pPr>
        <w:spacing w:after="0" w:line="240" w:lineRule="auto"/>
        <w:ind w:left="360"/>
        <w:rPr>
          <w:sz w:val="24"/>
          <w:szCs w:val="24"/>
        </w:rPr>
      </w:pPr>
      <w:r w:rsidRPr="006A4EB6">
        <w:rPr>
          <w:sz w:val="24"/>
          <w:szCs w:val="24"/>
        </w:rPr>
        <w:lastRenderedPageBreak/>
        <w:t>For all employees, SB 95 caps SPSL benefits at the same amount as prior COVID-19-related legislation (i.e.</w:t>
      </w:r>
      <w:r w:rsidR="00E86E71">
        <w:rPr>
          <w:sz w:val="24"/>
          <w:szCs w:val="24"/>
        </w:rPr>
        <w:t>,</w:t>
      </w:r>
      <w:r w:rsidRPr="006A4EB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6A4EB6">
        <w:rPr>
          <w:sz w:val="24"/>
          <w:szCs w:val="24"/>
        </w:rPr>
        <w:t>FFCRA and AB 1867) — $511 per day and $5,110 in the aggregate.</w:t>
      </w:r>
    </w:p>
    <w:p w14:paraId="71D9497C" w14:textId="7DF9B2FE" w:rsidR="006A4EB6" w:rsidRDefault="006A4EB6" w:rsidP="00E86E71">
      <w:pPr>
        <w:spacing w:after="0" w:line="240" w:lineRule="auto"/>
        <w:ind w:firstLine="360"/>
        <w:rPr>
          <w:sz w:val="24"/>
          <w:szCs w:val="24"/>
        </w:rPr>
      </w:pPr>
    </w:p>
    <w:p w14:paraId="6F54C736" w14:textId="662B0546" w:rsidR="003B4B00" w:rsidRDefault="003B4B00" w:rsidP="00E86E71">
      <w:pPr>
        <w:spacing w:after="0" w:line="240" w:lineRule="auto"/>
        <w:ind w:firstLine="360"/>
        <w:rPr>
          <w:sz w:val="24"/>
          <w:szCs w:val="24"/>
          <w:u w:val="single"/>
        </w:rPr>
      </w:pPr>
      <w:r w:rsidRPr="003B4B00">
        <w:rPr>
          <w:sz w:val="24"/>
          <w:szCs w:val="24"/>
          <w:u w:val="single"/>
        </w:rPr>
        <w:t>Retroactivity</w:t>
      </w:r>
    </w:p>
    <w:p w14:paraId="1B764DBC" w14:textId="77777777" w:rsidR="00E86E71" w:rsidRPr="003B4B00" w:rsidRDefault="00E86E71" w:rsidP="00E86E71">
      <w:pPr>
        <w:spacing w:after="0" w:line="240" w:lineRule="auto"/>
        <w:ind w:firstLine="360"/>
        <w:rPr>
          <w:sz w:val="24"/>
          <w:szCs w:val="24"/>
          <w:u w:val="single"/>
        </w:rPr>
      </w:pPr>
    </w:p>
    <w:p w14:paraId="0F998885" w14:textId="148856C7" w:rsidR="003B4B00" w:rsidRDefault="003B4B00" w:rsidP="00E86E71">
      <w:pPr>
        <w:spacing w:after="0" w:line="240" w:lineRule="auto"/>
        <w:ind w:firstLine="360"/>
        <w:rPr>
          <w:sz w:val="24"/>
          <w:szCs w:val="24"/>
        </w:rPr>
      </w:pPr>
      <w:r w:rsidRPr="003B4B00">
        <w:rPr>
          <w:sz w:val="24"/>
          <w:szCs w:val="24"/>
        </w:rPr>
        <w:t>SB 95 identifies how public employers can process retroactive payments, as follows:</w:t>
      </w:r>
    </w:p>
    <w:p w14:paraId="4D75DB72" w14:textId="77777777" w:rsidR="00E86E71" w:rsidRPr="003B4B00" w:rsidRDefault="00E86E71" w:rsidP="00E86E71">
      <w:pPr>
        <w:spacing w:after="0" w:line="240" w:lineRule="auto"/>
        <w:ind w:firstLine="360"/>
        <w:rPr>
          <w:sz w:val="24"/>
          <w:szCs w:val="24"/>
        </w:rPr>
      </w:pPr>
    </w:p>
    <w:p w14:paraId="7C489ACF" w14:textId="77777777" w:rsidR="00E86E71" w:rsidRDefault="003B4B00" w:rsidP="00E86E7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679D7">
        <w:rPr>
          <w:sz w:val="24"/>
          <w:szCs w:val="24"/>
        </w:rPr>
        <w:t>A public employer must provide an employee with a retroactive payment for the period of leave if:</w:t>
      </w:r>
    </w:p>
    <w:p w14:paraId="17FB1733" w14:textId="77777777" w:rsidR="00E86E71" w:rsidRDefault="00E86E71" w:rsidP="00E86E7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46F41DC" w14:textId="77777777" w:rsidR="00E86E71" w:rsidRDefault="003B4B00" w:rsidP="00E86E71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86E71">
        <w:rPr>
          <w:sz w:val="24"/>
          <w:szCs w:val="24"/>
        </w:rPr>
        <w:t>the employee took leave on or after January 1, 2021 which would otherwise have qualified as COVID related SPSL under SB 95, and</w:t>
      </w:r>
    </w:p>
    <w:p w14:paraId="1691C608" w14:textId="3BD0CDAD" w:rsidR="003B4B00" w:rsidRPr="00E86E71" w:rsidRDefault="003B4B00" w:rsidP="00E86E71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86E71">
        <w:rPr>
          <w:sz w:val="24"/>
          <w:szCs w:val="24"/>
        </w:rPr>
        <w:t>the public employer did not provide paid leave (including paying at the rates identified above) to</w:t>
      </w:r>
      <w:r w:rsidR="00E86E71" w:rsidRPr="00E86E71">
        <w:rPr>
          <w:sz w:val="24"/>
          <w:szCs w:val="24"/>
        </w:rPr>
        <w:t xml:space="preserve"> </w:t>
      </w:r>
      <w:r w:rsidRPr="00E86E71">
        <w:rPr>
          <w:sz w:val="24"/>
          <w:szCs w:val="24"/>
        </w:rPr>
        <w:t>the employee upon</w:t>
      </w:r>
      <w:r w:rsidR="00E86E71" w:rsidRPr="00E86E71">
        <w:rPr>
          <w:sz w:val="24"/>
          <w:szCs w:val="24"/>
        </w:rPr>
        <w:t xml:space="preserve"> </w:t>
      </w:r>
      <w:r w:rsidRPr="00E86E71">
        <w:rPr>
          <w:sz w:val="24"/>
          <w:szCs w:val="24"/>
        </w:rPr>
        <w:t>oral or written request.</w:t>
      </w:r>
    </w:p>
    <w:p w14:paraId="13B49C56" w14:textId="77777777" w:rsidR="003B4B00" w:rsidRDefault="003B4B00" w:rsidP="00E86E71">
      <w:pPr>
        <w:spacing w:after="0" w:line="240" w:lineRule="auto"/>
        <w:ind w:firstLine="360"/>
        <w:rPr>
          <w:sz w:val="24"/>
          <w:szCs w:val="24"/>
        </w:rPr>
      </w:pPr>
    </w:p>
    <w:p w14:paraId="3CCB0A63" w14:textId="665F707F" w:rsidR="00E86E71" w:rsidRDefault="00E86E71" w:rsidP="00E86E71">
      <w:pPr>
        <w:spacing w:after="0" w:line="240" w:lineRule="auto"/>
        <w:rPr>
          <w:sz w:val="24"/>
          <w:szCs w:val="24"/>
        </w:rPr>
      </w:pPr>
      <w:r w:rsidRPr="00EE7CC9">
        <w:rPr>
          <w:b/>
          <w:bCs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56A5A7" wp14:editId="6ABD5F0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8048625" cy="25146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2514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5C936" id="Rectangle: Rounded Corners 19" o:spid="_x0000_s1026" style="position:absolute;margin-left:582.55pt;margin-top:.8pt;width:633.75pt;height:198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" fillcolor="#b4c6e7 [130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D2365AE" w14:textId="126160CB" w:rsidR="00F637BC" w:rsidRPr="00E86E71" w:rsidRDefault="00F637BC" w:rsidP="00E86E71">
      <w:pPr>
        <w:spacing w:after="0" w:line="240" w:lineRule="auto"/>
        <w:ind w:firstLine="360"/>
        <w:rPr>
          <w:color w:val="800000"/>
          <w:sz w:val="28"/>
          <w:szCs w:val="28"/>
        </w:rPr>
      </w:pPr>
      <w:r w:rsidRPr="00E86E71">
        <w:rPr>
          <w:color w:val="800000"/>
          <w:sz w:val="28"/>
          <w:szCs w:val="28"/>
        </w:rPr>
        <w:t>Districts may want to review the following</w:t>
      </w:r>
      <w:r w:rsidR="00EE7CC9" w:rsidRPr="00E86E71">
        <w:rPr>
          <w:color w:val="800000"/>
          <w:sz w:val="28"/>
          <w:szCs w:val="28"/>
        </w:rPr>
        <w:t xml:space="preserve"> helpful resources</w:t>
      </w:r>
      <w:r w:rsidRPr="00E86E71">
        <w:rPr>
          <w:color w:val="800000"/>
          <w:sz w:val="28"/>
          <w:szCs w:val="28"/>
        </w:rPr>
        <w:t xml:space="preserve"> from </w:t>
      </w:r>
      <w:r w:rsidR="002A4DD0" w:rsidRPr="00E86E71">
        <w:rPr>
          <w:color w:val="800000"/>
          <w:sz w:val="28"/>
          <w:szCs w:val="28"/>
        </w:rPr>
        <w:t xml:space="preserve">the </w:t>
      </w:r>
      <w:r w:rsidRPr="00E86E71">
        <w:rPr>
          <w:color w:val="800000"/>
          <w:sz w:val="28"/>
          <w:szCs w:val="28"/>
        </w:rPr>
        <w:t xml:space="preserve">State of California on </w:t>
      </w:r>
      <w:r w:rsidR="00A14F73" w:rsidRPr="00E86E71">
        <w:rPr>
          <w:color w:val="800000"/>
          <w:sz w:val="28"/>
          <w:szCs w:val="28"/>
        </w:rPr>
        <w:t>COVID-19</w:t>
      </w:r>
      <w:r w:rsidR="002A4DD0" w:rsidRPr="00E86E71">
        <w:rPr>
          <w:color w:val="800000"/>
          <w:sz w:val="28"/>
          <w:szCs w:val="28"/>
        </w:rPr>
        <w:t xml:space="preserve"> leaves: </w:t>
      </w:r>
    </w:p>
    <w:p w14:paraId="160F2474" w14:textId="27405425" w:rsidR="00F637BC" w:rsidRDefault="00F637BC" w:rsidP="00E86E71">
      <w:pPr>
        <w:spacing w:after="0" w:line="240" w:lineRule="auto"/>
        <w:ind w:firstLine="360"/>
        <w:rPr>
          <w:sz w:val="24"/>
          <w:szCs w:val="24"/>
        </w:rPr>
      </w:pPr>
    </w:p>
    <w:p w14:paraId="0200BEA6" w14:textId="289EFED9" w:rsidR="00F637BC" w:rsidRPr="00F637BC" w:rsidRDefault="00F637BC" w:rsidP="00E86E7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637BC">
        <w:rPr>
          <w:sz w:val="24"/>
          <w:szCs w:val="24"/>
        </w:rPr>
        <w:t xml:space="preserve">Department of Industrial Relations (DIR) - 2021 COVID-19 Supplemental Paid Sick Leave FAQs </w:t>
      </w:r>
    </w:p>
    <w:p w14:paraId="719E9249" w14:textId="42233779" w:rsidR="00F637BC" w:rsidRDefault="007C360B" w:rsidP="00E86E71">
      <w:pPr>
        <w:spacing w:after="0" w:line="240" w:lineRule="auto"/>
        <w:ind w:left="360" w:firstLine="720"/>
        <w:rPr>
          <w:sz w:val="24"/>
          <w:szCs w:val="24"/>
        </w:rPr>
      </w:pPr>
      <w:hyperlink r:id="rId14" w:history="1">
        <w:r w:rsidR="00F637BC" w:rsidRPr="0083004B">
          <w:rPr>
            <w:rStyle w:val="Hyperlink"/>
            <w:sz w:val="24"/>
            <w:szCs w:val="24"/>
          </w:rPr>
          <w:t>https://www.dir.ca.gov/dlse/COVID19Resources/FAQ-for-SPSL-2021.html</w:t>
        </w:r>
      </w:hyperlink>
    </w:p>
    <w:p w14:paraId="339AACEB" w14:textId="178C7DDA" w:rsidR="00F637BC" w:rsidRDefault="00F637BC" w:rsidP="00E86E71">
      <w:pPr>
        <w:spacing w:after="0" w:line="240" w:lineRule="auto"/>
        <w:ind w:firstLine="360"/>
        <w:rPr>
          <w:sz w:val="24"/>
          <w:szCs w:val="24"/>
        </w:rPr>
      </w:pPr>
    </w:p>
    <w:p w14:paraId="1CC34D6A" w14:textId="6B5EEC43" w:rsidR="00B8081B" w:rsidRPr="00F637BC" w:rsidRDefault="00B8081B" w:rsidP="00E86E7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637BC">
        <w:rPr>
          <w:sz w:val="24"/>
          <w:szCs w:val="24"/>
        </w:rPr>
        <w:t xml:space="preserve">Labor &amp; Workforce Development Agency (LWDA) - </w:t>
      </w:r>
      <w:hyperlink r:id="rId15" w:history="1">
        <w:r w:rsidRPr="00F637BC">
          <w:rPr>
            <w:rStyle w:val="Hyperlink"/>
            <w:sz w:val="24"/>
            <w:szCs w:val="24"/>
          </w:rPr>
          <w:t>https://www.labor.ca.gov/coronavirus2019/</w:t>
        </w:r>
      </w:hyperlink>
      <w:r w:rsidRPr="00F637BC">
        <w:rPr>
          <w:sz w:val="24"/>
          <w:szCs w:val="24"/>
        </w:rPr>
        <w:t xml:space="preserve"> </w:t>
      </w:r>
    </w:p>
    <w:p w14:paraId="705F63AF" w14:textId="77777777" w:rsidR="00B8081B" w:rsidRDefault="00B8081B" w:rsidP="00E86E71">
      <w:pPr>
        <w:spacing w:after="0" w:line="240" w:lineRule="auto"/>
        <w:ind w:firstLine="360"/>
        <w:rPr>
          <w:sz w:val="24"/>
          <w:szCs w:val="24"/>
        </w:rPr>
      </w:pPr>
    </w:p>
    <w:p w14:paraId="6C75991C" w14:textId="2D2941E4" w:rsidR="00B8081B" w:rsidRPr="00F637BC" w:rsidRDefault="00B8081B" w:rsidP="00E86E7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637BC">
        <w:rPr>
          <w:sz w:val="24"/>
          <w:szCs w:val="24"/>
        </w:rPr>
        <w:t xml:space="preserve">Labor Commissioner’s COVID-19 Guidance and Resources - </w:t>
      </w:r>
      <w:hyperlink r:id="rId16" w:history="1">
        <w:r w:rsidRPr="00F637BC">
          <w:rPr>
            <w:rStyle w:val="Hyperlink"/>
            <w:sz w:val="24"/>
            <w:szCs w:val="24"/>
          </w:rPr>
          <w:t>https://www.dir.ca.gov/dlse/COVID19resources/</w:t>
        </w:r>
      </w:hyperlink>
    </w:p>
    <w:p w14:paraId="0787722E" w14:textId="1EC2608F" w:rsidR="00B8081B" w:rsidRDefault="00B8081B" w:rsidP="00E86E71">
      <w:pPr>
        <w:spacing w:after="0" w:line="240" w:lineRule="auto"/>
        <w:ind w:firstLine="360"/>
        <w:rPr>
          <w:sz w:val="24"/>
          <w:szCs w:val="24"/>
        </w:rPr>
      </w:pPr>
    </w:p>
    <w:p w14:paraId="054E8210" w14:textId="40C52669" w:rsidR="00B73B84" w:rsidRPr="00F637BC" w:rsidRDefault="00B73B84" w:rsidP="00E86E7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637BC">
        <w:rPr>
          <w:sz w:val="24"/>
          <w:szCs w:val="24"/>
        </w:rPr>
        <w:t>Senate Bill No. 95</w:t>
      </w:r>
      <w:r w:rsidR="00F637BC">
        <w:rPr>
          <w:sz w:val="24"/>
          <w:szCs w:val="24"/>
        </w:rPr>
        <w:t xml:space="preserve"> text -</w:t>
      </w:r>
      <w:r w:rsidRPr="00F637BC">
        <w:rPr>
          <w:sz w:val="24"/>
          <w:szCs w:val="24"/>
        </w:rPr>
        <w:t xml:space="preserve"> Employment: COVID-19: supplemental paid sick leave - </w:t>
      </w:r>
    </w:p>
    <w:p w14:paraId="73DA6DCB" w14:textId="4AD36844" w:rsidR="00B73B84" w:rsidRDefault="007C360B" w:rsidP="00E86E71">
      <w:pPr>
        <w:spacing w:after="0" w:line="240" w:lineRule="auto"/>
        <w:ind w:left="360" w:firstLine="720"/>
        <w:rPr>
          <w:sz w:val="24"/>
          <w:szCs w:val="24"/>
        </w:rPr>
      </w:pPr>
      <w:hyperlink r:id="rId17" w:history="1">
        <w:r w:rsidR="00F637BC" w:rsidRPr="0083004B">
          <w:rPr>
            <w:rStyle w:val="Hyperlink"/>
            <w:sz w:val="24"/>
            <w:szCs w:val="24"/>
          </w:rPr>
          <w:t>https://leginfo.legislature.ca.gov/faces/billNavClient.xhtml?bill_id=202120220SB95</w:t>
        </w:r>
      </w:hyperlink>
    </w:p>
    <w:p w14:paraId="18B59557" w14:textId="2A41390C" w:rsidR="00B73B84" w:rsidRDefault="00B73B84" w:rsidP="00E86E71">
      <w:pPr>
        <w:spacing w:after="0" w:line="240" w:lineRule="auto"/>
        <w:ind w:firstLine="360"/>
        <w:rPr>
          <w:sz w:val="24"/>
          <w:szCs w:val="24"/>
        </w:rPr>
      </w:pPr>
    </w:p>
    <w:p w14:paraId="5AE45BD2" w14:textId="77777777" w:rsidR="00002B77" w:rsidRDefault="00002B77" w:rsidP="00E86E71">
      <w:pPr>
        <w:spacing w:after="0" w:line="240" w:lineRule="auto"/>
        <w:ind w:firstLine="360"/>
        <w:rPr>
          <w:sz w:val="24"/>
          <w:szCs w:val="24"/>
        </w:rPr>
      </w:pPr>
    </w:p>
    <w:p w14:paraId="1EC5C2FD" w14:textId="6D1715BC" w:rsidR="00B8081B" w:rsidRDefault="00B8081B" w:rsidP="00E86E71">
      <w:pPr>
        <w:spacing w:after="0" w:line="240" w:lineRule="auto"/>
        <w:ind w:firstLine="360"/>
        <w:rPr>
          <w:sz w:val="24"/>
          <w:szCs w:val="24"/>
        </w:rPr>
      </w:pPr>
    </w:p>
    <w:p w14:paraId="229D007E" w14:textId="0329AF7B" w:rsidR="00222B35" w:rsidRPr="00E86E71" w:rsidRDefault="00222B35" w:rsidP="00E86E71">
      <w:pPr>
        <w:spacing w:after="0" w:line="240" w:lineRule="auto"/>
        <w:ind w:firstLine="360"/>
        <w:jc w:val="right"/>
        <w:rPr>
          <w:sz w:val="20"/>
          <w:szCs w:val="20"/>
        </w:rPr>
      </w:pPr>
      <w:r w:rsidRPr="00E86E71">
        <w:rPr>
          <w:sz w:val="20"/>
          <w:szCs w:val="20"/>
        </w:rPr>
        <w:fldChar w:fldCharType="begin"/>
      </w:r>
      <w:r w:rsidRPr="00E86E71">
        <w:rPr>
          <w:sz w:val="20"/>
          <w:szCs w:val="20"/>
        </w:rPr>
        <w:instrText xml:space="preserve"> FILENAME  \p  \* MERGEFORMAT </w:instrText>
      </w:r>
      <w:r w:rsidRPr="00E86E71">
        <w:rPr>
          <w:sz w:val="20"/>
          <w:szCs w:val="20"/>
        </w:rPr>
        <w:fldChar w:fldCharType="separate"/>
      </w:r>
      <w:r w:rsidRPr="00E86E71">
        <w:rPr>
          <w:noProof/>
          <w:sz w:val="20"/>
          <w:szCs w:val="20"/>
        </w:rPr>
        <w:t>O:\Payroll\COVID19 SPSL SB95.docx</w:t>
      </w:r>
      <w:r w:rsidRPr="00E86E71">
        <w:rPr>
          <w:sz w:val="20"/>
          <w:szCs w:val="20"/>
        </w:rPr>
        <w:fldChar w:fldCharType="end"/>
      </w:r>
    </w:p>
    <w:sectPr w:rsidR="00222B35" w:rsidRPr="00E86E71" w:rsidSect="009127C1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9413" w14:textId="77777777" w:rsidR="007C360B" w:rsidRDefault="007C360B" w:rsidP="003878BB">
      <w:pPr>
        <w:spacing w:after="0" w:line="240" w:lineRule="auto"/>
      </w:pPr>
      <w:r>
        <w:separator/>
      </w:r>
    </w:p>
  </w:endnote>
  <w:endnote w:type="continuationSeparator" w:id="0">
    <w:p w14:paraId="26DFEA82" w14:textId="77777777" w:rsidR="007C360B" w:rsidRDefault="007C360B" w:rsidP="0038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8473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7A9D6B" w14:textId="2F5E44F6" w:rsidR="00FC4DEC" w:rsidRDefault="00FC4D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0EDEAB" w14:textId="77777777" w:rsidR="003878BB" w:rsidRDefault="0038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9E34" w14:textId="77777777" w:rsidR="007C360B" w:rsidRDefault="007C360B" w:rsidP="003878BB">
      <w:pPr>
        <w:spacing w:after="0" w:line="240" w:lineRule="auto"/>
      </w:pPr>
      <w:r>
        <w:separator/>
      </w:r>
    </w:p>
  </w:footnote>
  <w:footnote w:type="continuationSeparator" w:id="0">
    <w:p w14:paraId="45CC553A" w14:textId="77777777" w:rsidR="007C360B" w:rsidRDefault="007C360B" w:rsidP="0038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EE2"/>
    <w:multiLevelType w:val="hybridMultilevel"/>
    <w:tmpl w:val="227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3D57"/>
    <w:multiLevelType w:val="hybridMultilevel"/>
    <w:tmpl w:val="D65C2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4BC9"/>
    <w:multiLevelType w:val="hybridMultilevel"/>
    <w:tmpl w:val="61C2C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03D9"/>
    <w:multiLevelType w:val="hybridMultilevel"/>
    <w:tmpl w:val="7E46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267"/>
    <w:multiLevelType w:val="hybridMultilevel"/>
    <w:tmpl w:val="86504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04A3"/>
    <w:multiLevelType w:val="hybridMultilevel"/>
    <w:tmpl w:val="99CE0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91116"/>
    <w:multiLevelType w:val="hybridMultilevel"/>
    <w:tmpl w:val="43489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7624"/>
    <w:multiLevelType w:val="hybridMultilevel"/>
    <w:tmpl w:val="B0400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52660"/>
    <w:multiLevelType w:val="hybridMultilevel"/>
    <w:tmpl w:val="DA3A6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4123"/>
    <w:multiLevelType w:val="hybridMultilevel"/>
    <w:tmpl w:val="5FEE9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5597"/>
    <w:multiLevelType w:val="hybridMultilevel"/>
    <w:tmpl w:val="7110F8F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DF54667"/>
    <w:multiLevelType w:val="hybridMultilevel"/>
    <w:tmpl w:val="16C6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FA549B"/>
    <w:multiLevelType w:val="hybridMultilevel"/>
    <w:tmpl w:val="076AAFF6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66896419"/>
    <w:multiLevelType w:val="hybridMultilevel"/>
    <w:tmpl w:val="FF6A1B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822DBE"/>
    <w:multiLevelType w:val="hybridMultilevel"/>
    <w:tmpl w:val="F816FF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FE543C"/>
    <w:multiLevelType w:val="hybridMultilevel"/>
    <w:tmpl w:val="C9600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C5B50"/>
    <w:multiLevelType w:val="hybridMultilevel"/>
    <w:tmpl w:val="79B472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F33FE"/>
    <w:multiLevelType w:val="hybridMultilevel"/>
    <w:tmpl w:val="2642F4C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7CA33B82"/>
    <w:multiLevelType w:val="hybridMultilevel"/>
    <w:tmpl w:val="5C70BE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17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A1"/>
    <w:rsid w:val="00001D52"/>
    <w:rsid w:val="00002B77"/>
    <w:rsid w:val="00036D74"/>
    <w:rsid w:val="00063C25"/>
    <w:rsid w:val="000D7D9B"/>
    <w:rsid w:val="00174352"/>
    <w:rsid w:val="001A7796"/>
    <w:rsid w:val="001D348A"/>
    <w:rsid w:val="001F2D80"/>
    <w:rsid w:val="00222B35"/>
    <w:rsid w:val="00251414"/>
    <w:rsid w:val="00293027"/>
    <w:rsid w:val="002A4DD0"/>
    <w:rsid w:val="002B3AC3"/>
    <w:rsid w:val="003254C1"/>
    <w:rsid w:val="00372AA4"/>
    <w:rsid w:val="00373804"/>
    <w:rsid w:val="003878BB"/>
    <w:rsid w:val="003B4B00"/>
    <w:rsid w:val="0040781F"/>
    <w:rsid w:val="004201BF"/>
    <w:rsid w:val="00432127"/>
    <w:rsid w:val="0043250A"/>
    <w:rsid w:val="0049000F"/>
    <w:rsid w:val="004F1428"/>
    <w:rsid w:val="00502A16"/>
    <w:rsid w:val="005224F8"/>
    <w:rsid w:val="00526D18"/>
    <w:rsid w:val="00541AC7"/>
    <w:rsid w:val="00544350"/>
    <w:rsid w:val="00670919"/>
    <w:rsid w:val="006A4EB6"/>
    <w:rsid w:val="00713B88"/>
    <w:rsid w:val="00755653"/>
    <w:rsid w:val="007B08EE"/>
    <w:rsid w:val="007C360B"/>
    <w:rsid w:val="007D26C9"/>
    <w:rsid w:val="00810E38"/>
    <w:rsid w:val="00877C6F"/>
    <w:rsid w:val="009127C1"/>
    <w:rsid w:val="0093300F"/>
    <w:rsid w:val="00965ED9"/>
    <w:rsid w:val="0098720C"/>
    <w:rsid w:val="009B5954"/>
    <w:rsid w:val="00A14F73"/>
    <w:rsid w:val="00A4233B"/>
    <w:rsid w:val="00A679D7"/>
    <w:rsid w:val="00B73B84"/>
    <w:rsid w:val="00B8081B"/>
    <w:rsid w:val="00B86586"/>
    <w:rsid w:val="00BA6A15"/>
    <w:rsid w:val="00C13220"/>
    <w:rsid w:val="00C15D1D"/>
    <w:rsid w:val="00C637F7"/>
    <w:rsid w:val="00CB217B"/>
    <w:rsid w:val="00CB5B1E"/>
    <w:rsid w:val="00CF4C58"/>
    <w:rsid w:val="00D444D6"/>
    <w:rsid w:val="00DA4F82"/>
    <w:rsid w:val="00DD6C4F"/>
    <w:rsid w:val="00E442A1"/>
    <w:rsid w:val="00E4547E"/>
    <w:rsid w:val="00E86E71"/>
    <w:rsid w:val="00E92C98"/>
    <w:rsid w:val="00EA01B2"/>
    <w:rsid w:val="00EE7CC9"/>
    <w:rsid w:val="00F0341C"/>
    <w:rsid w:val="00F13201"/>
    <w:rsid w:val="00F16200"/>
    <w:rsid w:val="00F374E7"/>
    <w:rsid w:val="00F637BC"/>
    <w:rsid w:val="00F837D1"/>
    <w:rsid w:val="00F957BF"/>
    <w:rsid w:val="00FA69E2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C596A"/>
  <w15:chartTrackingRefBased/>
  <w15:docId w15:val="{4B64FDE4-E516-4612-8D73-A662AC05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8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BB"/>
  </w:style>
  <w:style w:type="paragraph" w:styleId="Footer">
    <w:name w:val="footer"/>
    <w:basedOn w:val="Normal"/>
    <w:link w:val="FooterChar"/>
    <w:uiPriority w:val="99"/>
    <w:unhideWhenUsed/>
    <w:rsid w:val="0038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leginfo.legislature.ca.gov/faces/billNavClient.xhtml?bill_id=202120220SB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r.ca.gov/dlse/COVID19resourc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labor.ca.gov/coronavirus2019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dir.ca.gov/dlse/COVID19Resources/FAQ-for-SPSL-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Porter</dc:creator>
  <cp:keywords/>
  <dc:description/>
  <cp:lastModifiedBy>Makenzie Johns</cp:lastModifiedBy>
  <cp:revision>5</cp:revision>
  <dcterms:created xsi:type="dcterms:W3CDTF">2021-04-01T14:53:00Z</dcterms:created>
  <dcterms:modified xsi:type="dcterms:W3CDTF">2021-04-01T17:24:00Z</dcterms:modified>
</cp:coreProperties>
</file>